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CE3D4" w14:textId="77777777" w:rsidR="00136DD9" w:rsidRPr="00136DD9" w:rsidRDefault="00136DD9" w:rsidP="00CE0B23">
      <w:pPr>
        <w:pStyle w:val="Titre"/>
        <w:rPr>
          <w:lang w:val="fr-CA"/>
        </w:rPr>
      </w:pPr>
      <w:r w:rsidRPr="00136DD9">
        <w:rPr>
          <w:lang w:val="fr-CA"/>
        </w:rPr>
        <w:t>RÔLE ET IMPORTANCE DE L’ORTHOGRAPHE</w:t>
      </w:r>
    </w:p>
    <w:p w14:paraId="4A6D2956" w14:textId="3A6F35FE" w:rsidR="00136DD9" w:rsidRPr="00136DD9" w:rsidRDefault="00136DD9" w:rsidP="00E81C8E">
      <w:pPr>
        <w:rPr>
          <w:lang w:val="fr-CA"/>
        </w:rPr>
      </w:pPr>
      <w:r w:rsidRPr="00136DD9">
        <w:rPr>
          <w:lang w:val="fr-CA"/>
        </w:rPr>
        <w:t>En dépit de ses imperfections et bizarreries, l’orthographe joue évi</w:t>
      </w:r>
      <w:r w:rsidR="00CE0B23">
        <w:rPr>
          <w:lang w:val="fr-CA"/>
        </w:rPr>
        <w:softHyphen/>
      </w:r>
      <w:r w:rsidRPr="00136DD9">
        <w:rPr>
          <w:lang w:val="fr-CA"/>
        </w:rPr>
        <w:t>dem</w:t>
      </w:r>
      <w:r w:rsidR="00CE0B23">
        <w:rPr>
          <w:lang w:val="fr-CA"/>
        </w:rPr>
        <w:softHyphen/>
      </w:r>
      <w:r w:rsidRPr="00136DD9">
        <w:rPr>
          <w:lang w:val="fr-CA"/>
        </w:rPr>
        <w:t>ment un rôle essentiel dans la langue : sans orthographe, pas de com</w:t>
      </w:r>
      <w:r w:rsidR="00CE0B23">
        <w:rPr>
          <w:lang w:val="fr-CA"/>
        </w:rPr>
        <w:softHyphen/>
      </w:r>
      <w:r w:rsidRPr="00136DD9">
        <w:rPr>
          <w:lang w:val="fr-CA"/>
        </w:rPr>
        <w:t>munication écrite valable. En outre, à tort ou à raison, la con</w:t>
      </w:r>
      <w:r w:rsidR="00CE0B23">
        <w:rPr>
          <w:lang w:val="fr-CA"/>
        </w:rPr>
        <w:softHyphen/>
      </w:r>
      <w:r w:rsidRPr="00136DD9">
        <w:rPr>
          <w:lang w:val="fr-CA"/>
        </w:rPr>
        <w:t>nais</w:t>
      </w:r>
      <w:r w:rsidR="00CE0B23">
        <w:rPr>
          <w:lang w:val="fr-CA"/>
        </w:rPr>
        <w:softHyphen/>
      </w:r>
      <w:r w:rsidRPr="00136DD9">
        <w:rPr>
          <w:lang w:val="fr-CA"/>
        </w:rPr>
        <w:t>sance de l’orthographe est devenue un critère du degré d’instruction et, par voie de consé</w:t>
      </w:r>
      <w:r w:rsidR="00CE0B23">
        <w:rPr>
          <w:lang w:val="fr-CA"/>
        </w:rPr>
        <w:softHyphen/>
      </w:r>
      <w:r w:rsidRPr="00136DD9">
        <w:rPr>
          <w:lang w:val="fr-CA"/>
        </w:rPr>
        <w:t>quence, une con</w:t>
      </w:r>
      <w:r w:rsidR="00CE0B23">
        <w:rPr>
          <w:lang w:val="fr-CA"/>
        </w:rPr>
        <w:softHyphen/>
      </w:r>
      <w:r w:rsidRPr="00136DD9">
        <w:rPr>
          <w:lang w:val="fr-CA"/>
        </w:rPr>
        <w:t>di</w:t>
      </w:r>
      <w:r w:rsidR="00CE0B23">
        <w:rPr>
          <w:lang w:val="fr-CA"/>
        </w:rPr>
        <w:softHyphen/>
      </w:r>
      <w:r w:rsidRPr="00136DD9">
        <w:rPr>
          <w:lang w:val="fr-CA"/>
        </w:rPr>
        <w:t>tion d’ac</w:t>
      </w:r>
      <w:r w:rsidR="00CE0B23">
        <w:rPr>
          <w:lang w:val="fr-CA"/>
        </w:rPr>
        <w:softHyphen/>
      </w:r>
      <w:r w:rsidRPr="00136DD9">
        <w:rPr>
          <w:lang w:val="fr-CA"/>
        </w:rPr>
        <w:t>cession à de nombreuses carrières.</w:t>
      </w:r>
    </w:p>
    <w:p w14:paraId="58D7A2AE" w14:textId="277BDB6C" w:rsidR="00136DD9" w:rsidRPr="00136DD9" w:rsidRDefault="00136DD9" w:rsidP="00CE0B23">
      <w:pPr>
        <w:rPr>
          <w:lang w:val="fr-CA"/>
        </w:rPr>
      </w:pPr>
      <w:r w:rsidRPr="00136DD9">
        <w:rPr>
          <w:lang w:val="fr-CA"/>
        </w:rPr>
        <w:t>Une faute d’orthographe « classe » son auteur de la même façon qu’un langage déplacé. Elle révèle chez lui un manque d’attention et une igno</w:t>
      </w:r>
      <w:r w:rsidR="00CE0B23">
        <w:rPr>
          <w:lang w:val="fr-CA"/>
        </w:rPr>
        <w:softHyphen/>
      </w:r>
      <w:r w:rsidRPr="00136DD9">
        <w:rPr>
          <w:lang w:val="fr-CA"/>
        </w:rPr>
        <w:t>rance inexcusables, puisqu’il suffit d’ouvrir un dictionnaire pour éviter des con</w:t>
      </w:r>
      <w:r w:rsidR="003F18A1">
        <w:rPr>
          <w:lang w:val="fr-CA"/>
        </w:rPr>
        <w:softHyphen/>
      </w:r>
      <w:r w:rsidRPr="00136DD9">
        <w:rPr>
          <w:lang w:val="fr-CA"/>
        </w:rPr>
        <w:t>fu</w:t>
      </w:r>
      <w:r w:rsidR="00CE0B23">
        <w:rPr>
          <w:lang w:val="fr-CA"/>
        </w:rPr>
        <w:softHyphen/>
      </w:r>
      <w:r w:rsidRPr="00136DD9">
        <w:rPr>
          <w:lang w:val="fr-CA"/>
        </w:rPr>
        <w:t>sions regrettables (am</w:t>
      </w:r>
      <w:r w:rsidR="00D5251E">
        <w:rPr>
          <w:lang w:val="fr-CA"/>
        </w:rPr>
        <w:softHyphen/>
      </w:r>
      <w:r w:rsidRPr="00136DD9">
        <w:rPr>
          <w:lang w:val="fr-CA"/>
        </w:rPr>
        <w:t>moniac / ammoniaque) ou même grotesque (sep</w:t>
      </w:r>
      <w:r w:rsidR="00FD073C">
        <w:rPr>
          <w:lang w:val="fr-CA"/>
        </w:rPr>
        <w:softHyphen/>
      </w:r>
      <w:bookmarkStart w:id="0" w:name="_GoBack"/>
      <w:bookmarkEnd w:id="0"/>
      <w:r w:rsidRPr="00136DD9">
        <w:rPr>
          <w:lang w:val="fr-CA"/>
        </w:rPr>
        <w:t>tique / sceptique).</w:t>
      </w:r>
    </w:p>
    <w:p w14:paraId="6388D044" w14:textId="103BA69E" w:rsidR="00136DD9" w:rsidRPr="00136DD9" w:rsidRDefault="00136DD9" w:rsidP="00E81C8E">
      <w:pPr>
        <w:rPr>
          <w:lang w:val="fr-CA"/>
        </w:rPr>
      </w:pPr>
      <w:r w:rsidRPr="00136DD9">
        <w:rPr>
          <w:lang w:val="fr-CA"/>
        </w:rPr>
        <w:t>Enfin, au même titre que la présen</w:t>
      </w:r>
      <w:r w:rsidR="00CE0B23">
        <w:rPr>
          <w:lang w:val="fr-CA"/>
        </w:rPr>
        <w:softHyphen/>
      </w:r>
      <w:r w:rsidRPr="00136DD9">
        <w:rPr>
          <w:lang w:val="fr-CA"/>
        </w:rPr>
        <w:t>ta</w:t>
      </w:r>
      <w:r w:rsidR="00CE0B23">
        <w:rPr>
          <w:lang w:val="fr-CA"/>
        </w:rPr>
        <w:softHyphen/>
      </w:r>
      <w:r w:rsidRPr="00136DD9">
        <w:rPr>
          <w:lang w:val="fr-CA"/>
        </w:rPr>
        <w:t>tion matérielle (qualité du papier, caractères typographiques, bon agen</w:t>
      </w:r>
      <w:r w:rsidR="00CE0B23">
        <w:rPr>
          <w:lang w:val="fr-CA"/>
        </w:rPr>
        <w:softHyphen/>
      </w:r>
      <w:r w:rsidRPr="00136DD9">
        <w:rPr>
          <w:lang w:val="fr-CA"/>
        </w:rPr>
        <w:t>cement du texte), une faute d’or</w:t>
      </w:r>
      <w:r w:rsidR="00CE0B23">
        <w:rPr>
          <w:lang w:val="fr-CA"/>
        </w:rPr>
        <w:softHyphen/>
      </w:r>
      <w:r w:rsidRPr="00136DD9">
        <w:rPr>
          <w:lang w:val="fr-CA"/>
        </w:rPr>
        <w:t>thographe peut créer une im</w:t>
      </w:r>
      <w:r w:rsidR="00CE0B23">
        <w:rPr>
          <w:lang w:val="fr-CA"/>
        </w:rPr>
        <w:softHyphen/>
      </w:r>
      <w:r w:rsidRPr="00136DD9">
        <w:rPr>
          <w:lang w:val="fr-CA"/>
        </w:rPr>
        <w:t>pres</w:t>
      </w:r>
      <w:r w:rsidR="00CE0B23">
        <w:rPr>
          <w:lang w:val="fr-CA"/>
        </w:rPr>
        <w:softHyphen/>
      </w:r>
      <w:r w:rsidRPr="00136DD9">
        <w:rPr>
          <w:lang w:val="fr-CA"/>
        </w:rPr>
        <w:t>sion défavorable sur le des</w:t>
      </w:r>
      <w:r w:rsidR="00CE0B23">
        <w:rPr>
          <w:lang w:val="fr-CA"/>
        </w:rPr>
        <w:softHyphen/>
      </w:r>
      <w:r w:rsidRPr="00136DD9">
        <w:rPr>
          <w:lang w:val="fr-CA"/>
        </w:rPr>
        <w:t>ti</w:t>
      </w:r>
      <w:r w:rsidR="00CE0B23">
        <w:rPr>
          <w:lang w:val="fr-CA"/>
        </w:rPr>
        <w:softHyphen/>
      </w:r>
      <w:r w:rsidRPr="00136DD9">
        <w:rPr>
          <w:lang w:val="fr-CA"/>
        </w:rPr>
        <w:t>na</w:t>
      </w:r>
      <w:r w:rsidR="00CE0B23">
        <w:rPr>
          <w:lang w:val="fr-CA"/>
        </w:rPr>
        <w:softHyphen/>
      </w:r>
      <w:r w:rsidRPr="00136DD9">
        <w:rPr>
          <w:lang w:val="fr-CA"/>
        </w:rPr>
        <w:t>taire d’une lettre ou d’un rapport, facteur non négligeable dans la cor</w:t>
      </w:r>
      <w:r w:rsidR="00CE0B23">
        <w:rPr>
          <w:lang w:val="fr-CA"/>
        </w:rPr>
        <w:softHyphen/>
      </w:r>
      <w:r w:rsidRPr="00136DD9">
        <w:rPr>
          <w:lang w:val="fr-CA"/>
        </w:rPr>
        <w:t>res</w:t>
      </w:r>
      <w:r w:rsidR="00CE0B23">
        <w:rPr>
          <w:lang w:val="fr-CA"/>
        </w:rPr>
        <w:softHyphen/>
      </w:r>
      <w:r w:rsidRPr="00136DD9">
        <w:rPr>
          <w:lang w:val="fr-CA"/>
        </w:rPr>
        <w:t>pon</w:t>
      </w:r>
      <w:r w:rsidR="00CE0B23">
        <w:rPr>
          <w:lang w:val="fr-CA"/>
        </w:rPr>
        <w:softHyphen/>
      </w:r>
      <w:r w:rsidRPr="00136DD9">
        <w:rPr>
          <w:lang w:val="fr-CA"/>
        </w:rPr>
        <w:t>dance commerciale et la ré</w:t>
      </w:r>
      <w:r w:rsidR="00CE0B23">
        <w:rPr>
          <w:lang w:val="fr-CA"/>
        </w:rPr>
        <w:softHyphen/>
      </w:r>
      <w:r w:rsidRPr="00136DD9">
        <w:rPr>
          <w:lang w:val="fr-CA"/>
        </w:rPr>
        <w:t>dac</w:t>
      </w:r>
      <w:r w:rsidR="00CE0B23">
        <w:rPr>
          <w:lang w:val="fr-CA"/>
        </w:rPr>
        <w:softHyphen/>
      </w:r>
      <w:r w:rsidRPr="00136DD9">
        <w:rPr>
          <w:lang w:val="fr-CA"/>
        </w:rPr>
        <w:t>tion publicitaire.</w:t>
      </w:r>
    </w:p>
    <w:p w14:paraId="12AA9F7E" w14:textId="5B73B11F" w:rsidR="00136DD9" w:rsidRDefault="00136DD9" w:rsidP="00E81C8E">
      <w:pPr>
        <w:rPr>
          <w:lang w:val="fr-CA"/>
        </w:rPr>
      </w:pPr>
      <w:r w:rsidRPr="00136DD9">
        <w:rPr>
          <w:lang w:val="fr-CA"/>
        </w:rPr>
        <w:t>Ce sont là des raisons suffisantes, semble-t-il, pour consentir les quelques efforts qu’exige une ortho</w:t>
      </w:r>
      <w:r w:rsidR="00CE0B23">
        <w:rPr>
          <w:lang w:val="fr-CA"/>
        </w:rPr>
        <w:softHyphen/>
      </w:r>
      <w:r w:rsidRPr="00136DD9">
        <w:rPr>
          <w:lang w:val="fr-CA"/>
        </w:rPr>
        <w:t>graphe correcte.</w:t>
      </w:r>
    </w:p>
    <w:p w14:paraId="36B54FA2" w14:textId="0E794ED8" w:rsidR="008732BA" w:rsidRPr="00136DD9" w:rsidRDefault="008732BA" w:rsidP="00E81C8E">
      <w:pPr>
        <w:rPr>
          <w:lang w:val="fr-CA"/>
        </w:rPr>
      </w:pPr>
    </w:p>
    <w:sectPr w:rsidR="008732BA" w:rsidRPr="00136DD9" w:rsidSect="00CE0B23">
      <w:type w:val="continuous"/>
      <w:pgSz w:w="12240" w:h="15840" w:code="1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DD9"/>
    <w:rsid w:val="001242AE"/>
    <w:rsid w:val="001362DC"/>
    <w:rsid w:val="00136DD9"/>
    <w:rsid w:val="003300A8"/>
    <w:rsid w:val="003D4903"/>
    <w:rsid w:val="003F18A1"/>
    <w:rsid w:val="005371C5"/>
    <w:rsid w:val="00796998"/>
    <w:rsid w:val="008732BA"/>
    <w:rsid w:val="00A77F38"/>
    <w:rsid w:val="00AC4DDA"/>
    <w:rsid w:val="00CC7B42"/>
    <w:rsid w:val="00CE0B23"/>
    <w:rsid w:val="00D5251E"/>
    <w:rsid w:val="00D575B1"/>
    <w:rsid w:val="00E81C8E"/>
    <w:rsid w:val="00F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C85B3"/>
  <w15:docId w15:val="{52CCF126-4045-4C11-8556-DD4F5DB0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DDA"/>
    <w:pPr>
      <w:jc w:val="both"/>
    </w:pPr>
    <w:rPr>
      <w:sz w:val="26"/>
    </w:rPr>
  </w:style>
  <w:style w:type="paragraph" w:styleId="Titre1">
    <w:name w:val="heading 1"/>
    <w:basedOn w:val="Normal"/>
    <w:next w:val="Normal"/>
    <w:link w:val="Titre1Car"/>
    <w:uiPriority w:val="9"/>
    <w:qFormat/>
    <w:rsid w:val="00136DD9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6DD9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6DD9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6DD9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6DD9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6DD9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6DD9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6DD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6DD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136DD9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136DD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itre1Car">
    <w:name w:val="Titre 1 Car"/>
    <w:basedOn w:val="Policepardfaut"/>
    <w:link w:val="Titre1"/>
    <w:uiPriority w:val="9"/>
    <w:rsid w:val="00136DD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136DD9"/>
    <w:rPr>
      <w:caps/>
      <w:color w:val="632423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136DD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136DD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136DD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136DD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136DD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136DD9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136DD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36DD9"/>
    <w:rPr>
      <w:caps/>
      <w:spacing w:val="10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6DD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136DD9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136DD9"/>
    <w:rPr>
      <w:b/>
      <w:bCs/>
      <w:color w:val="943634" w:themeColor="accent2" w:themeShade="BF"/>
      <w:spacing w:val="5"/>
    </w:rPr>
  </w:style>
  <w:style w:type="character" w:styleId="Accentuation">
    <w:name w:val="Emphasis"/>
    <w:uiPriority w:val="20"/>
    <w:qFormat/>
    <w:rsid w:val="00136DD9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136DD9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136DD9"/>
  </w:style>
  <w:style w:type="paragraph" w:styleId="Paragraphedeliste">
    <w:name w:val="List Paragraph"/>
    <w:basedOn w:val="Normal"/>
    <w:uiPriority w:val="34"/>
    <w:qFormat/>
    <w:rsid w:val="00136DD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36DD9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136DD9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6DD9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6DD9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136DD9"/>
    <w:rPr>
      <w:i/>
      <w:iCs/>
    </w:rPr>
  </w:style>
  <w:style w:type="character" w:styleId="Emphaseintense">
    <w:name w:val="Intense Emphasis"/>
    <w:uiPriority w:val="21"/>
    <w:qFormat/>
    <w:rsid w:val="00136DD9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136DD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frenceintense">
    <w:name w:val="Intense Reference"/>
    <w:uiPriority w:val="32"/>
    <w:qFormat/>
    <w:rsid w:val="00136DD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redulivre">
    <w:name w:val="Book Title"/>
    <w:uiPriority w:val="33"/>
    <w:qFormat/>
    <w:rsid w:val="00136DD9"/>
    <w:rPr>
      <w:caps/>
      <w:color w:val="622423" w:themeColor="accent2" w:themeShade="7F"/>
      <w:spacing w:val="5"/>
      <w:u w:color="622423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36DD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12</cp:revision>
  <dcterms:created xsi:type="dcterms:W3CDTF">2007-04-18T18:29:00Z</dcterms:created>
  <dcterms:modified xsi:type="dcterms:W3CDTF">2014-07-09T15:21:00Z</dcterms:modified>
</cp:coreProperties>
</file>